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B7A01" w14:textId="77777777" w:rsidR="003E496A" w:rsidRDefault="003E496A">
      <w:pPr>
        <w:rPr>
          <w:b/>
        </w:rPr>
      </w:pPr>
      <w:bookmarkStart w:id="0" w:name="_GoBack"/>
      <w:bookmarkEnd w:id="0"/>
    </w:p>
    <w:p w14:paraId="336C947D" w14:textId="77777777" w:rsidR="009D3D43" w:rsidRDefault="009D3D43">
      <w:pPr>
        <w:rPr>
          <w:highlight w:val="yellow"/>
        </w:rPr>
      </w:pPr>
    </w:p>
    <w:p w14:paraId="62A33379" w14:textId="0F0515CF" w:rsidR="00D302F9" w:rsidRDefault="00D302F9">
      <w:pPr>
        <w:rPr>
          <w:b/>
        </w:rPr>
      </w:pPr>
      <w:r w:rsidRPr="76371E8C">
        <w:rPr>
          <w:highlight w:val="yellow"/>
        </w:rPr>
        <w:t xml:space="preserve">Always include your library’s web page with information on how to access </w:t>
      </w:r>
      <w:r w:rsidR="00124A26">
        <w:rPr>
          <w:i/>
          <w:iCs/>
          <w:highlight w:val="yellow"/>
        </w:rPr>
        <w:t xml:space="preserve">Gale </w:t>
      </w:r>
      <w:proofErr w:type="gramStart"/>
      <w:r>
        <w:rPr>
          <w:i/>
          <w:iCs/>
          <w:highlight w:val="yellow"/>
        </w:rPr>
        <w:t>In</w:t>
      </w:r>
      <w:proofErr w:type="gramEnd"/>
      <w:r>
        <w:rPr>
          <w:i/>
          <w:iCs/>
          <w:highlight w:val="yellow"/>
        </w:rPr>
        <w:t xml:space="preserve"> Context</w:t>
      </w:r>
      <w:r w:rsidR="00124A26">
        <w:rPr>
          <w:i/>
          <w:iCs/>
          <w:highlight w:val="yellow"/>
        </w:rPr>
        <w:t>: Canada</w:t>
      </w:r>
      <w:r>
        <w:rPr>
          <w:i/>
          <w:iCs/>
          <w:highlight w:val="yellow"/>
        </w:rPr>
        <w:t xml:space="preserve"> </w:t>
      </w:r>
      <w:r w:rsidRPr="76371E8C">
        <w:rPr>
          <w:highlight w:val="yellow"/>
        </w:rPr>
        <w:t xml:space="preserve">or the </w:t>
      </w:r>
      <w:r w:rsidR="00124A26">
        <w:rPr>
          <w:i/>
          <w:iCs/>
          <w:highlight w:val="yellow"/>
        </w:rPr>
        <w:t xml:space="preserve">Gale In Context: Canada </w:t>
      </w:r>
      <w:r w:rsidRPr="76371E8C">
        <w:rPr>
          <w:highlight w:val="yellow"/>
        </w:rPr>
        <w:t>access page itself. Shorten links with bit.ly, if needed.</w:t>
      </w:r>
    </w:p>
    <w:p w14:paraId="05EA4416" w14:textId="77777777" w:rsidR="00D302F9" w:rsidRDefault="00D302F9">
      <w:pPr>
        <w:rPr>
          <w:b/>
        </w:rPr>
      </w:pPr>
    </w:p>
    <w:p w14:paraId="27566D56" w14:textId="6C409D95" w:rsidR="00C72028" w:rsidRPr="00D302F9" w:rsidRDefault="00C72028">
      <w:pPr>
        <w:rPr>
          <w:b/>
          <w:sz w:val="36"/>
          <w:szCs w:val="36"/>
        </w:rPr>
      </w:pPr>
      <w:r w:rsidRPr="00D302F9">
        <w:rPr>
          <w:b/>
          <w:sz w:val="36"/>
          <w:szCs w:val="36"/>
        </w:rPr>
        <w:t xml:space="preserve">Research Canada and its First Nations </w:t>
      </w:r>
      <w:r w:rsidR="00B3232A" w:rsidRPr="00D302F9">
        <w:rPr>
          <w:b/>
          <w:sz w:val="36"/>
          <w:szCs w:val="36"/>
        </w:rPr>
        <w:t xml:space="preserve">Like No Other </w:t>
      </w:r>
    </w:p>
    <w:p w14:paraId="39AD42FA" w14:textId="77777777" w:rsidR="00C72028" w:rsidRDefault="00C72028"/>
    <w:p w14:paraId="46EF3647" w14:textId="51225614" w:rsidR="008C0C01" w:rsidRPr="00C20508" w:rsidRDefault="008C0C01">
      <w:r>
        <w:t xml:space="preserve">It happens, waiting until the last minute to begin a research paper for class and the subject is one that isn’t highly covered on the Internet, at least not with reliable, citable sources.  </w:t>
      </w:r>
      <w:r w:rsidR="00C20508">
        <w:t>You’re in ne</w:t>
      </w:r>
      <w:r w:rsidR="00141D66">
        <w:t>ed of information on</w:t>
      </w:r>
      <w:r w:rsidR="006E01F2">
        <w:t xml:space="preserve"> Canada’s</w:t>
      </w:r>
      <w:r w:rsidR="00C20508">
        <w:t xml:space="preserve"> First Nations, </w:t>
      </w:r>
      <w:r w:rsidR="006E01F2">
        <w:t>and quick. H</w:t>
      </w:r>
      <w:r>
        <w:t xml:space="preserve">ave no fear, that’s where resources like </w:t>
      </w:r>
      <w:r w:rsidR="00124A26">
        <w:rPr>
          <w:i/>
        </w:rPr>
        <w:t xml:space="preserve">Gale </w:t>
      </w:r>
      <w:proofErr w:type="gramStart"/>
      <w:r w:rsidR="00C20508">
        <w:rPr>
          <w:i/>
        </w:rPr>
        <w:t>In</w:t>
      </w:r>
      <w:proofErr w:type="gramEnd"/>
      <w:r w:rsidR="00C20508">
        <w:rPr>
          <w:i/>
        </w:rPr>
        <w:t xml:space="preserve"> Context</w:t>
      </w:r>
      <w:r w:rsidR="00124A26">
        <w:rPr>
          <w:i/>
        </w:rPr>
        <w:t>: Canada</w:t>
      </w:r>
      <w:r w:rsidR="00C20508">
        <w:t xml:space="preserve"> prove to be a lifesaver. </w:t>
      </w:r>
    </w:p>
    <w:p w14:paraId="62022A3E" w14:textId="77777777" w:rsidR="008C0C01" w:rsidRDefault="008C0C01"/>
    <w:p w14:paraId="081B6E4F" w14:textId="29301A3F" w:rsidR="003A0010" w:rsidRDefault="00C20508">
      <w:r>
        <w:t xml:space="preserve">For example, </w:t>
      </w:r>
      <w:r w:rsidR="006E01F2">
        <w:t xml:space="preserve">by logging in </w:t>
      </w:r>
      <w:r>
        <w:t>you’d learn that the First Nations are various Aboriginal Canadians who are spread across Canada with roughly half residing in the provinces of Ontario and British Columbia. And, w</w:t>
      </w:r>
      <w:r w:rsidR="00DA37D0">
        <w:t>ho knew that there are currently 634 recognized First Nations governments or bands acros</w:t>
      </w:r>
      <w:r>
        <w:t xml:space="preserve">s Canada? </w:t>
      </w:r>
      <w:r w:rsidR="00124A26">
        <w:rPr>
          <w:i/>
        </w:rPr>
        <w:t xml:space="preserve">Gale </w:t>
      </w:r>
      <w:proofErr w:type="gramStart"/>
      <w:r w:rsidR="00124A26">
        <w:rPr>
          <w:i/>
        </w:rPr>
        <w:t>In</w:t>
      </w:r>
      <w:proofErr w:type="gramEnd"/>
      <w:r w:rsidR="00124A26">
        <w:rPr>
          <w:i/>
        </w:rPr>
        <w:t xml:space="preserve"> Context: Canada</w:t>
      </w:r>
      <w:r w:rsidR="00124A26">
        <w:t xml:space="preserve"> </w:t>
      </w:r>
      <w:r w:rsidR="00FD11B7">
        <w:t xml:space="preserve">is an online reference product that </w:t>
      </w:r>
      <w:r w:rsidR="00DA37D0">
        <w:t>offers students and researchers anything and everything they need to kn</w:t>
      </w:r>
      <w:r>
        <w:t xml:space="preserve">ow about Canada and Canada’s First Nations. </w:t>
      </w:r>
    </w:p>
    <w:p w14:paraId="1F6381C0" w14:textId="77777777" w:rsidR="003A0010" w:rsidRDefault="003A0010"/>
    <w:p w14:paraId="47756D4E" w14:textId="3FB16012" w:rsidR="00572123" w:rsidRDefault="00141D66">
      <w:r>
        <w:t>The beauty of this resource is that it is</w:t>
      </w:r>
      <w:r w:rsidR="00FD11B7">
        <w:t xml:space="preserve"> created especially for students and researchers studying Canada, its people, and its history. It offers information spanning the North American continent to deliver a full range of country-specific topics including not just</w:t>
      </w:r>
      <w:r>
        <w:t xml:space="preserve"> the</w:t>
      </w:r>
      <w:r w:rsidR="00FD11B7">
        <w:t xml:space="preserve"> First Nations Government of Canada, but Canadian Literature and Gun Control and Gun Registry. </w:t>
      </w:r>
      <w:r w:rsidR="007E445A">
        <w:t>Topics like this can prove to be challenging when you’re in need of finding an infinite am</w:t>
      </w:r>
      <w:r w:rsidR="008C0C01">
        <w:t>ount of s</w:t>
      </w:r>
      <w:r w:rsidR="00FD11B7">
        <w:t xml:space="preserve">pecific, detailed information. </w:t>
      </w:r>
      <w:r w:rsidR="008C0C01">
        <w:t>But, t</w:t>
      </w:r>
      <w:r w:rsidR="00C84AD2">
        <w:t>his</w:t>
      </w:r>
      <w:r w:rsidR="00C80313">
        <w:t xml:space="preserve"> continually u</w:t>
      </w:r>
      <w:r w:rsidR="006108C9">
        <w:t xml:space="preserve">pdated online experience offers a wide range of </w:t>
      </w:r>
      <w:r w:rsidR="00C80313">
        <w:t>r</w:t>
      </w:r>
      <w:r w:rsidR="006108C9">
        <w:t xml:space="preserve">eference content written from a Canadian perspective with full-text magazines, academic journals, news articles, primary source documents, images, videos, audio files and links to vetted websites organized into a user-friendly portal experience. </w:t>
      </w:r>
      <w:r w:rsidR="00C72028">
        <w:t xml:space="preserve"> </w:t>
      </w:r>
    </w:p>
    <w:p w14:paraId="7EEF18E8" w14:textId="77777777" w:rsidR="008C0C01" w:rsidRDefault="008C0C01"/>
    <w:p w14:paraId="359B78BD" w14:textId="356BBE3A" w:rsidR="008C0C01" w:rsidRPr="00FD11B7" w:rsidRDefault="00FD11B7">
      <w:r>
        <w:rPr>
          <w:rFonts w:eastAsia="Times New Roman" w:cs="Times New Roman"/>
        </w:rPr>
        <w:t xml:space="preserve">Plus, no worries if you’re not in front of computer to begin your research, with its mobile-responsive design, </w:t>
      </w:r>
      <w:r w:rsidR="00C80313">
        <w:rPr>
          <w:rFonts w:eastAsia="Times New Roman" w:cs="Times New Roman"/>
        </w:rPr>
        <w:t>you c</w:t>
      </w:r>
      <w:r>
        <w:rPr>
          <w:rFonts w:eastAsia="Times New Roman" w:cs="Times New Roman"/>
        </w:rPr>
        <w:t xml:space="preserve">an access </w:t>
      </w:r>
      <w:r w:rsidR="00124A26">
        <w:rPr>
          <w:i/>
        </w:rPr>
        <w:t xml:space="preserve">Gale </w:t>
      </w:r>
      <w:proofErr w:type="gramStart"/>
      <w:r w:rsidR="00124A26">
        <w:rPr>
          <w:i/>
        </w:rPr>
        <w:t>In</w:t>
      </w:r>
      <w:proofErr w:type="gramEnd"/>
      <w:r w:rsidR="00124A26">
        <w:rPr>
          <w:i/>
        </w:rPr>
        <w:t xml:space="preserve"> Context: Canada</w:t>
      </w:r>
      <w:r w:rsidR="00124A26">
        <w:t xml:space="preserve"> </w:t>
      </w:r>
      <w:r>
        <w:rPr>
          <w:rFonts w:eastAsia="Times New Roman" w:cs="Times New Roman"/>
        </w:rPr>
        <w:t xml:space="preserve">content anywhere and on any device. </w:t>
      </w:r>
      <w:r w:rsidR="00C72028">
        <w:rPr>
          <w:rFonts w:eastAsia="Times New Roman" w:cs="Times New Roman"/>
        </w:rPr>
        <w:t>You’ll be able to take advantage of the bookmark and citation tools within the product</w:t>
      </w:r>
      <w:r w:rsidR="006C3083">
        <w:rPr>
          <w:rFonts w:eastAsia="Times New Roman" w:cs="Times New Roman"/>
        </w:rPr>
        <w:t>,</w:t>
      </w:r>
      <w:r w:rsidR="00C72028">
        <w:rPr>
          <w:rFonts w:eastAsia="Times New Roman" w:cs="Times New Roman"/>
        </w:rPr>
        <w:t xml:space="preserve"> as well as</w:t>
      </w:r>
      <w:r w:rsidR="006C3083">
        <w:rPr>
          <w:rFonts w:eastAsia="Times New Roman" w:cs="Times New Roman"/>
        </w:rPr>
        <w:t>,</w:t>
      </w:r>
      <w:r w:rsidR="00C72028">
        <w:rPr>
          <w:rFonts w:eastAsia="Times New Roman" w:cs="Times New Roman"/>
        </w:rPr>
        <w:t xml:space="preserve"> make highlights and notes as you’re researching. </w:t>
      </w:r>
    </w:p>
    <w:p w14:paraId="2873B943" w14:textId="77777777" w:rsidR="006E01F2" w:rsidRDefault="00FD11B7" w:rsidP="006F193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7A970791" w14:textId="6379CB05" w:rsidR="00FD11B7" w:rsidRPr="00141D66" w:rsidRDefault="00141D66" w:rsidP="006F1935">
      <w:r>
        <w:t xml:space="preserve">So, if time has gotten away from you, </w:t>
      </w:r>
      <w:r w:rsidR="00124A26">
        <w:rPr>
          <w:i/>
        </w:rPr>
        <w:t xml:space="preserve">Gale </w:t>
      </w:r>
      <w:proofErr w:type="gramStart"/>
      <w:r w:rsidR="00124A26">
        <w:rPr>
          <w:i/>
        </w:rPr>
        <w:t>In</w:t>
      </w:r>
      <w:proofErr w:type="gramEnd"/>
      <w:r w:rsidR="00124A26">
        <w:rPr>
          <w:i/>
        </w:rPr>
        <w:t xml:space="preserve"> Context: Canada</w:t>
      </w:r>
      <w:r w:rsidR="00124A26">
        <w:t xml:space="preserve"> </w:t>
      </w:r>
      <w:r w:rsidR="006C3083">
        <w:t>to the rescue!</w:t>
      </w:r>
      <w:r>
        <w:t xml:space="preserve"> This resource is available 24 hours a day, seven days a week.</w:t>
      </w:r>
      <w:r w:rsidR="006C3083">
        <w:t xml:space="preserve"> </w:t>
      </w:r>
      <w:r w:rsidR="007E7ACE">
        <w:t>T</w:t>
      </w:r>
      <w:r w:rsidR="006C3083">
        <w:t xml:space="preserve">ry the resource for yourself at </w:t>
      </w:r>
      <w:r w:rsidR="006C3083" w:rsidRPr="00D302F9">
        <w:rPr>
          <w:highlight w:val="yellow"/>
        </w:rPr>
        <w:t>&lt;LINK TO ACCESS&gt;</w:t>
      </w:r>
      <w:r w:rsidR="006C3083">
        <w:t xml:space="preserve"> or for more information, contact </w:t>
      </w:r>
      <w:r w:rsidR="006C3083" w:rsidRPr="00D302F9">
        <w:rPr>
          <w:highlight w:val="yellow"/>
        </w:rPr>
        <w:t>&lt;CONTACT INFORMATION&gt;.</w:t>
      </w:r>
    </w:p>
    <w:sectPr w:rsidR="00FD11B7" w:rsidRPr="00141D66" w:rsidSect="003E496A">
      <w:headerReference w:type="default" r:id="rId7"/>
      <w:pgSz w:w="12240" w:h="15840"/>
      <w:pgMar w:top="1020" w:right="1800" w:bottom="1440" w:left="180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84A05" w14:textId="77777777" w:rsidR="00A71510" w:rsidRDefault="00A71510" w:rsidP="00D302F9">
      <w:r>
        <w:separator/>
      </w:r>
    </w:p>
  </w:endnote>
  <w:endnote w:type="continuationSeparator" w:id="0">
    <w:p w14:paraId="68B9B923" w14:textId="77777777" w:rsidR="00A71510" w:rsidRDefault="00A71510" w:rsidP="00D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E265D" w14:textId="77777777" w:rsidR="00A71510" w:rsidRDefault="00A71510" w:rsidP="00D302F9">
      <w:r>
        <w:separator/>
      </w:r>
    </w:p>
  </w:footnote>
  <w:footnote w:type="continuationSeparator" w:id="0">
    <w:p w14:paraId="7C861493" w14:textId="77777777" w:rsidR="00A71510" w:rsidRDefault="00A71510" w:rsidP="00D30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F7851" w14:textId="526E7BB9" w:rsidR="00D302F9" w:rsidRDefault="00EB2AB6" w:rsidP="003E496A">
    <w:pPr>
      <w:pStyle w:val="Header"/>
      <w:tabs>
        <w:tab w:val="clear" w:pos="4680"/>
        <w:tab w:val="center" w:pos="8640"/>
      </w:tabs>
    </w:pPr>
    <w:r>
      <w:rPr>
        <w:noProof/>
      </w:rPr>
      <w:drawing>
        <wp:inline distT="0" distB="0" distL="0" distR="0" wp14:anchorId="75B9A23E" wp14:editId="331C0BA4">
          <wp:extent cx="1506324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496A">
      <w:t xml:space="preserve">                        </w:t>
    </w:r>
    <w:r w:rsidR="009D3D43">
      <w:t xml:space="preserve">                                                 </w:t>
    </w:r>
    <w:r w:rsidR="003E496A">
      <w:t xml:space="preserve">       </w:t>
    </w:r>
    <w:r w:rsidR="001C399F">
      <w:rPr>
        <w:noProof/>
      </w:rPr>
      <w:drawing>
        <wp:inline distT="0" distB="0" distL="0" distR="0" wp14:anchorId="0375AAB4" wp14:editId="54227635">
          <wp:extent cx="1234963" cy="530352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da_I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963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496A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027C7"/>
    <w:multiLevelType w:val="multilevel"/>
    <w:tmpl w:val="707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35"/>
    <w:rsid w:val="00015A10"/>
    <w:rsid w:val="00124A26"/>
    <w:rsid w:val="00141D66"/>
    <w:rsid w:val="0017056C"/>
    <w:rsid w:val="001C399F"/>
    <w:rsid w:val="003A0010"/>
    <w:rsid w:val="003E496A"/>
    <w:rsid w:val="00572123"/>
    <w:rsid w:val="006108C9"/>
    <w:rsid w:val="00680872"/>
    <w:rsid w:val="006C3083"/>
    <w:rsid w:val="006E01F2"/>
    <w:rsid w:val="006F1935"/>
    <w:rsid w:val="007E445A"/>
    <w:rsid w:val="007E7ACE"/>
    <w:rsid w:val="008C0C01"/>
    <w:rsid w:val="00973BB9"/>
    <w:rsid w:val="009D3D43"/>
    <w:rsid w:val="009D5B98"/>
    <w:rsid w:val="00A17282"/>
    <w:rsid w:val="00A71510"/>
    <w:rsid w:val="00B3232A"/>
    <w:rsid w:val="00C20508"/>
    <w:rsid w:val="00C72028"/>
    <w:rsid w:val="00C80313"/>
    <w:rsid w:val="00C84AD2"/>
    <w:rsid w:val="00D302F9"/>
    <w:rsid w:val="00DA37D0"/>
    <w:rsid w:val="00DF3BD2"/>
    <w:rsid w:val="00EB2AB6"/>
    <w:rsid w:val="00F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BD13C3"/>
  <w14:defaultImageDpi w14:val="300"/>
  <w15:docId w15:val="{2B9DD0A4-5A8E-4633-A372-6954BCD8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F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A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4A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84AD2"/>
    <w:rPr>
      <w:b/>
      <w:bCs/>
    </w:rPr>
  </w:style>
  <w:style w:type="character" w:customStyle="1" w:styleId="wb-invisible">
    <w:name w:val="wb-invisible"/>
    <w:basedOn w:val="DefaultParagraphFont"/>
    <w:rsid w:val="00C84AD2"/>
  </w:style>
  <w:style w:type="character" w:styleId="Emphasis">
    <w:name w:val="Emphasis"/>
    <w:basedOn w:val="DefaultParagraphFont"/>
    <w:uiPriority w:val="20"/>
    <w:qFormat/>
    <w:rsid w:val="00C84AD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E01F2"/>
    <w:rPr>
      <w:rFonts w:ascii="Times" w:hAnsi="Times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6C30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0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0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0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0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8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2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2F9"/>
  </w:style>
  <w:style w:type="paragraph" w:styleId="Footer">
    <w:name w:val="footer"/>
    <w:basedOn w:val="Normal"/>
    <w:link w:val="FooterChar"/>
    <w:uiPriority w:val="99"/>
    <w:unhideWhenUsed/>
    <w:rsid w:val="00D30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1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Wegrecki</dc:creator>
  <cp:keywords/>
  <dc:description/>
  <cp:lastModifiedBy>Mayhall, Michelle E</cp:lastModifiedBy>
  <cp:revision>2</cp:revision>
  <dcterms:created xsi:type="dcterms:W3CDTF">2019-07-26T13:21:00Z</dcterms:created>
  <dcterms:modified xsi:type="dcterms:W3CDTF">2019-07-26T13:21:00Z</dcterms:modified>
</cp:coreProperties>
</file>